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1357" w14:textId="51FE10CC" w:rsidR="00A62889" w:rsidRDefault="00A62889" w:rsidP="000B334C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A40E496" wp14:editId="5C73EEBC">
            <wp:simplePos x="0" y="0"/>
            <wp:positionH relativeFrom="column">
              <wp:posOffset>3665220</wp:posOffset>
            </wp:positionH>
            <wp:positionV relativeFrom="paragraph">
              <wp:posOffset>-106045</wp:posOffset>
            </wp:positionV>
            <wp:extent cx="2108200" cy="891540"/>
            <wp:effectExtent l="0" t="0" r="6350" b="3810"/>
            <wp:wrapNone/>
            <wp:docPr id="100" name="Picture 100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34C">
        <w:rPr>
          <w:sz w:val="20"/>
          <w:szCs w:val="20"/>
        </w:rPr>
        <w:t>April 202</w:t>
      </w:r>
      <w:r w:rsidR="00157504">
        <w:rPr>
          <w:sz w:val="20"/>
          <w:szCs w:val="20"/>
        </w:rPr>
        <w:t>6</w:t>
      </w:r>
    </w:p>
    <w:p w14:paraId="17A37286" w14:textId="77777777" w:rsidR="000B334C" w:rsidRDefault="000B334C" w:rsidP="000B334C">
      <w:pPr>
        <w:rPr>
          <w:sz w:val="20"/>
          <w:szCs w:val="20"/>
        </w:rPr>
      </w:pPr>
    </w:p>
    <w:p w14:paraId="207408CE" w14:textId="77777777" w:rsidR="000B334C" w:rsidRDefault="000B334C" w:rsidP="000B334C">
      <w:pPr>
        <w:rPr>
          <w:sz w:val="20"/>
          <w:szCs w:val="20"/>
        </w:rPr>
      </w:pPr>
    </w:p>
    <w:p w14:paraId="0E5623D7" w14:textId="77777777" w:rsidR="000B334C" w:rsidRPr="002F4B2E" w:rsidRDefault="000B334C" w:rsidP="000B334C">
      <w:pPr>
        <w:rPr>
          <w:sz w:val="20"/>
          <w:szCs w:val="20"/>
        </w:rPr>
      </w:pPr>
    </w:p>
    <w:p w14:paraId="5F5CA6B4" w14:textId="77777777" w:rsidR="00A62889" w:rsidRDefault="00A62889" w:rsidP="00A62889">
      <w:pPr>
        <w:tabs>
          <w:tab w:val="left" w:pos="5245"/>
          <w:tab w:val="left" w:pos="5670"/>
        </w:tabs>
      </w:pPr>
    </w:p>
    <w:p w14:paraId="007426C7" w14:textId="77777777" w:rsidR="00A62889" w:rsidRDefault="00A62889" w:rsidP="00A62889">
      <w:pPr>
        <w:tabs>
          <w:tab w:val="left" w:pos="5245"/>
          <w:tab w:val="left" w:pos="5670"/>
        </w:tabs>
        <w:jc w:val="both"/>
        <w:rPr>
          <w:sz w:val="20"/>
          <w:szCs w:val="20"/>
        </w:rPr>
      </w:pPr>
    </w:p>
    <w:p w14:paraId="03005C8A" w14:textId="77777777" w:rsidR="00A62889" w:rsidRDefault="00A62889" w:rsidP="00A62889">
      <w:pPr>
        <w:tabs>
          <w:tab w:val="left" w:pos="1701"/>
          <w:tab w:val="left" w:pos="5954"/>
        </w:tabs>
      </w:pPr>
    </w:p>
    <w:p w14:paraId="3FEACF1C" w14:textId="3589C83A" w:rsidR="00A62889" w:rsidRDefault="00A62889" w:rsidP="00A62889">
      <w:pPr>
        <w:tabs>
          <w:tab w:val="left" w:pos="1985"/>
          <w:tab w:val="left" w:pos="5954"/>
        </w:tabs>
      </w:pPr>
      <w:r>
        <w:t xml:space="preserve">Local Council: </w:t>
      </w:r>
      <w:r>
        <w:tab/>
      </w:r>
      <w:r w:rsidR="00110C3C">
        <w:rPr>
          <w:noProof/>
        </w:rPr>
        <w:t>Billinge Chapel End</w:t>
      </w:r>
    </w:p>
    <w:p w14:paraId="2E183442" w14:textId="77777777" w:rsidR="00A62889" w:rsidRDefault="00A62889" w:rsidP="00A62889">
      <w:pPr>
        <w:tabs>
          <w:tab w:val="left" w:pos="1985"/>
          <w:tab w:val="left" w:pos="5954"/>
        </w:tabs>
      </w:pPr>
    </w:p>
    <w:p w14:paraId="453B5138" w14:textId="1045DE06" w:rsidR="008638EF" w:rsidRDefault="00A62889" w:rsidP="008638EF">
      <w:pPr>
        <w:tabs>
          <w:tab w:val="left" w:pos="1985"/>
          <w:tab w:val="left" w:pos="4962"/>
          <w:tab w:val="left" w:pos="6379"/>
        </w:tabs>
      </w:pPr>
      <w:r>
        <w:t xml:space="preserve">Electorate: </w:t>
      </w:r>
      <w:r>
        <w:tab/>
      </w:r>
      <w:r w:rsidR="00110C3C">
        <w:rPr>
          <w:noProof/>
        </w:rPr>
        <w:t>4763</w:t>
      </w:r>
      <w:r>
        <w:tab/>
      </w:r>
      <w:r w:rsidR="002C7A34">
        <w:t>Invoice No</w:t>
      </w:r>
      <w:r w:rsidR="005956CB">
        <w:t xml:space="preserve">: </w:t>
      </w:r>
      <w:r w:rsidR="00110C3C">
        <w:rPr>
          <w:noProof/>
        </w:rPr>
        <w:t>67145</w:t>
      </w:r>
    </w:p>
    <w:p w14:paraId="2BB6D98F" w14:textId="4B0CCDAD" w:rsidR="00A62889" w:rsidRDefault="00A62889" w:rsidP="008638EF">
      <w:pPr>
        <w:tabs>
          <w:tab w:val="left" w:pos="1985"/>
          <w:tab w:val="left" w:pos="4962"/>
          <w:tab w:val="left" w:pos="6379"/>
        </w:tabs>
      </w:pPr>
      <w:r>
        <w:tab/>
      </w:r>
      <w:r>
        <w:tab/>
      </w:r>
    </w:p>
    <w:p w14:paraId="20C51227" w14:textId="77777777" w:rsidR="00A62889" w:rsidRDefault="00A62889" w:rsidP="00A62889">
      <w:pPr>
        <w:rPr>
          <w:rFonts w:ascii="Arial Nova" w:hAnsi="Arial Nova" w:cs="Arial"/>
          <w:b/>
          <w:bCs/>
          <w:lang w:eastAsia="en-GB"/>
        </w:rPr>
      </w:pPr>
    </w:p>
    <w:p w14:paraId="4356156B" w14:textId="578DDEFF" w:rsidR="00A62889" w:rsidRPr="00DA42D2" w:rsidRDefault="00A62889" w:rsidP="00A62889">
      <w:pPr>
        <w:rPr>
          <w:rFonts w:ascii="Arial Nova" w:hAnsi="Arial Nova" w:cs="Arial"/>
          <w:b/>
          <w:bCs/>
          <w:sz w:val="32"/>
          <w:szCs w:val="32"/>
          <w:lang w:eastAsia="en-GB"/>
        </w:rPr>
      </w:pPr>
      <w:r w:rsidRPr="00DA42D2">
        <w:rPr>
          <w:rFonts w:ascii="Arial Nova" w:hAnsi="Arial Nova" w:cs="Arial"/>
          <w:b/>
          <w:bCs/>
          <w:sz w:val="32"/>
          <w:szCs w:val="32"/>
          <w:lang w:eastAsia="en-GB"/>
        </w:rPr>
        <w:t xml:space="preserve">MEMBERSHIP INVOICE </w:t>
      </w:r>
      <w:r>
        <w:rPr>
          <w:rFonts w:ascii="Arial Nova" w:hAnsi="Arial Nova" w:cs="Arial"/>
          <w:b/>
          <w:bCs/>
          <w:sz w:val="32"/>
          <w:szCs w:val="32"/>
          <w:lang w:eastAsia="en-GB"/>
        </w:rPr>
        <w:t xml:space="preserve">1 April </w:t>
      </w:r>
      <w:r w:rsidRPr="00DA42D2">
        <w:rPr>
          <w:rFonts w:ascii="Arial Nova" w:hAnsi="Arial Nova" w:cs="Arial"/>
          <w:b/>
          <w:bCs/>
          <w:sz w:val="32"/>
          <w:szCs w:val="32"/>
          <w:lang w:eastAsia="en-GB"/>
        </w:rPr>
        <w:t>202</w:t>
      </w:r>
      <w:r w:rsidR="00157504">
        <w:rPr>
          <w:rFonts w:ascii="Arial Nova" w:hAnsi="Arial Nova" w:cs="Arial"/>
          <w:b/>
          <w:bCs/>
          <w:sz w:val="32"/>
          <w:szCs w:val="32"/>
          <w:lang w:eastAsia="en-GB"/>
        </w:rPr>
        <w:t>6</w:t>
      </w:r>
      <w:r>
        <w:rPr>
          <w:rFonts w:ascii="Arial Nova" w:hAnsi="Arial Nova" w:cs="Arial"/>
          <w:b/>
          <w:bCs/>
          <w:sz w:val="32"/>
          <w:szCs w:val="32"/>
          <w:lang w:eastAsia="en-GB"/>
        </w:rPr>
        <w:t xml:space="preserve"> </w:t>
      </w:r>
      <w:r w:rsidRPr="00DA42D2">
        <w:rPr>
          <w:rFonts w:ascii="Arial Nova" w:hAnsi="Arial Nova" w:cs="Arial"/>
          <w:b/>
          <w:bCs/>
          <w:sz w:val="32"/>
          <w:szCs w:val="32"/>
          <w:lang w:eastAsia="en-GB"/>
        </w:rPr>
        <w:t>~</w:t>
      </w:r>
      <w:r>
        <w:rPr>
          <w:rFonts w:ascii="Arial Nova" w:hAnsi="Arial Nova" w:cs="Arial"/>
          <w:b/>
          <w:bCs/>
          <w:sz w:val="32"/>
          <w:szCs w:val="32"/>
          <w:lang w:eastAsia="en-GB"/>
        </w:rPr>
        <w:t xml:space="preserve"> 31 March </w:t>
      </w:r>
      <w:r w:rsidRPr="00DA42D2">
        <w:rPr>
          <w:rFonts w:ascii="Arial Nova" w:hAnsi="Arial Nova" w:cs="Arial"/>
          <w:b/>
          <w:bCs/>
          <w:sz w:val="32"/>
          <w:szCs w:val="32"/>
          <w:lang w:eastAsia="en-GB"/>
        </w:rPr>
        <w:t>202</w:t>
      </w:r>
      <w:r w:rsidR="00157504">
        <w:rPr>
          <w:rFonts w:ascii="Arial Nova" w:hAnsi="Arial Nova" w:cs="Arial"/>
          <w:b/>
          <w:bCs/>
          <w:sz w:val="32"/>
          <w:szCs w:val="32"/>
          <w:lang w:eastAsia="en-GB"/>
        </w:rPr>
        <w:t>7</w:t>
      </w:r>
    </w:p>
    <w:p w14:paraId="58808D00" w14:textId="77777777" w:rsidR="00A62889" w:rsidRDefault="00A62889" w:rsidP="00A62889">
      <w:pPr>
        <w:rPr>
          <w:rFonts w:ascii="Arial Nova" w:hAnsi="Arial Nova" w:cs="Arial"/>
          <w:lang w:eastAsia="en-GB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1933"/>
      </w:tblGrid>
      <w:tr w:rsidR="00A62889" w14:paraId="278ED74D" w14:textId="77777777" w:rsidTr="001027E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1EC0" w14:textId="77777777" w:rsidR="00A62889" w:rsidRDefault="00A62889" w:rsidP="001027E8">
            <w:r>
              <w:t>Description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9F36" w14:textId="77777777" w:rsidR="00A62889" w:rsidRDefault="00A62889" w:rsidP="001027E8">
            <w:pPr>
              <w:ind w:right="269"/>
              <w:jc w:val="center"/>
            </w:pPr>
            <w:r>
              <w:t>Amount</w:t>
            </w:r>
          </w:p>
        </w:tc>
      </w:tr>
      <w:tr w:rsidR="00A62889" w14:paraId="302C6187" w14:textId="77777777" w:rsidTr="001027E8">
        <w:trPr>
          <w:trHeight w:val="300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620A" w14:textId="0F882E7E" w:rsidR="00A62889" w:rsidRDefault="00A62889" w:rsidP="001027E8">
            <w:pPr>
              <w:spacing w:before="120" w:after="120"/>
            </w:pPr>
            <w:r w:rsidRPr="002327D4">
              <w:rPr>
                <w:rFonts w:ascii="Arial Nova" w:hAnsi="Arial Nova" w:cs="Arial"/>
                <w:lang w:eastAsia="en-GB"/>
              </w:rPr>
              <w:t>Subscription:  NALC</w:t>
            </w:r>
            <w:r w:rsidR="000D5BFD">
              <w:rPr>
                <w:rFonts w:ascii="Arial Nova" w:hAnsi="Arial Nova" w:cs="Arial"/>
                <w:lang w:eastAsia="en-GB"/>
              </w:rPr>
              <w:t>*</w:t>
            </w:r>
          </w:p>
          <w:p w14:paraId="7A4BF4E4" w14:textId="77777777" w:rsidR="00A62889" w:rsidRDefault="00A62889" w:rsidP="001027E8">
            <w:pPr>
              <w:spacing w:after="120"/>
            </w:pPr>
            <w:r>
              <w:t>Subscription: LALC</w:t>
            </w:r>
          </w:p>
          <w:p w14:paraId="4EFED82C" w14:textId="79AC93DC" w:rsidR="00A62889" w:rsidRDefault="00A62889" w:rsidP="001027E8">
            <w:pPr>
              <w:spacing w:after="120"/>
              <w:rPr>
                <w:rFonts w:ascii="Arial Nova" w:hAnsi="Arial Nova" w:cs="Arial"/>
                <w:lang w:eastAsia="en-GB"/>
              </w:rPr>
            </w:pPr>
            <w:r w:rsidRPr="002327D4">
              <w:rPr>
                <w:rFonts w:ascii="Arial Nova" w:hAnsi="Arial Nova" w:cs="Arial"/>
                <w:lang w:eastAsia="en-GB"/>
              </w:rPr>
              <w:t>Contribution to Area Secretary</w:t>
            </w:r>
            <w:r w:rsidR="00573A24">
              <w:rPr>
                <w:rFonts w:ascii="Arial Nova" w:hAnsi="Arial Nova" w:cs="Arial"/>
                <w:lang w:eastAsia="en-GB"/>
              </w:rPr>
              <w:t xml:space="preserve"> (if applicable)</w:t>
            </w:r>
          </w:p>
          <w:p w14:paraId="21B7E7E1" w14:textId="77777777" w:rsidR="00A62889" w:rsidRDefault="00A62889" w:rsidP="001027E8">
            <w:pPr>
              <w:spacing w:after="120"/>
              <w:ind w:left="22"/>
              <w:rPr>
                <w:rFonts w:ascii="Arial Nova" w:hAnsi="Arial Nova" w:cs="Arial"/>
                <w:lang w:eastAsia="en-GB"/>
              </w:rPr>
            </w:pPr>
          </w:p>
          <w:p w14:paraId="77222962" w14:textId="67E114C2" w:rsidR="00A62889" w:rsidRDefault="00EA0CA9" w:rsidP="001027E8">
            <w:pPr>
              <w:spacing w:after="120"/>
              <w:ind w:left="22"/>
              <w:rPr>
                <w:rFonts w:ascii="Arial Nova" w:hAnsi="Arial Nova" w:cs="Arial"/>
                <w:lang w:eastAsia="en-GB"/>
              </w:rPr>
            </w:pPr>
            <w:r>
              <w:rPr>
                <w:rFonts w:ascii="Arial Nova" w:hAnsi="Arial Nova" w:cs="Arial"/>
                <w:lang w:eastAsia="en-GB"/>
              </w:rPr>
              <w:t>Notes</w:t>
            </w:r>
          </w:p>
          <w:p w14:paraId="749A7F72" w14:textId="2EAE53FC" w:rsidR="00A62889" w:rsidRDefault="00A62889" w:rsidP="001027E8">
            <w:pPr>
              <w:spacing w:after="120"/>
              <w:ind w:left="22"/>
            </w:pPr>
            <w:r>
              <w:t>Payment terms:  Due by the end of May 202</w:t>
            </w:r>
            <w:r w:rsidR="00157504">
              <w:t>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8136" w14:textId="72AA74E6" w:rsidR="00A534EC" w:rsidRDefault="007E48BA" w:rsidP="00FD059C">
            <w:pPr>
              <w:spacing w:before="120" w:after="120"/>
              <w:ind w:right="266"/>
              <w:jc w:val="right"/>
            </w:pPr>
            <w:r>
              <w:t>£</w:t>
            </w:r>
            <w:r w:rsidR="00110C3C">
              <w:rPr>
                <w:noProof/>
              </w:rPr>
              <w:t>409.62</w:t>
            </w:r>
          </w:p>
          <w:p w14:paraId="5D451DA7" w14:textId="6ED3BDF4" w:rsidR="00EA0CA9" w:rsidRDefault="007E48BA" w:rsidP="001027E8">
            <w:pPr>
              <w:spacing w:after="120"/>
              <w:ind w:right="269"/>
              <w:jc w:val="right"/>
            </w:pPr>
            <w:r>
              <w:t>£</w:t>
            </w:r>
            <w:r w:rsidR="00110C3C">
              <w:rPr>
                <w:noProof/>
              </w:rPr>
              <w:t>376.79</w:t>
            </w:r>
          </w:p>
          <w:p w14:paraId="3277D390" w14:textId="2EB9236D" w:rsidR="00BE0BE8" w:rsidRDefault="007E48BA" w:rsidP="001027E8">
            <w:pPr>
              <w:spacing w:after="120"/>
              <w:ind w:right="269"/>
              <w:jc w:val="right"/>
            </w:pPr>
            <w:r>
              <w:t>£</w:t>
            </w:r>
            <w:r w:rsidR="00110C3C">
              <w:rPr>
                <w:noProof/>
              </w:rPr>
              <w:t>10.00</w:t>
            </w:r>
          </w:p>
          <w:p w14:paraId="3E788252" w14:textId="7103D772" w:rsidR="00A62889" w:rsidRDefault="00DA680E" w:rsidP="001027E8">
            <w:pPr>
              <w:spacing w:after="120"/>
              <w:ind w:right="269"/>
              <w:jc w:val="right"/>
            </w:pPr>
            <w:r>
              <w:t xml:space="preserve"> </w:t>
            </w:r>
          </w:p>
        </w:tc>
      </w:tr>
      <w:tr w:rsidR="00A62889" w14:paraId="44647631" w14:textId="77777777" w:rsidTr="001027E8">
        <w:trPr>
          <w:trHeight w:val="857"/>
        </w:trPr>
        <w:tc>
          <w:tcPr>
            <w:tcW w:w="70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A63470" w14:textId="77777777" w:rsidR="00A62889" w:rsidRPr="008F6557" w:rsidRDefault="00A62889" w:rsidP="001027E8">
            <w:pPr>
              <w:rPr>
                <w:rFonts w:ascii="Arial Nova" w:hAnsi="Arial Nova" w:cs="Arial"/>
                <w:b/>
                <w:bCs/>
                <w:sz w:val="10"/>
                <w:szCs w:val="10"/>
                <w:lang w:eastAsia="en-GB"/>
              </w:rPr>
            </w:pPr>
          </w:p>
          <w:p w14:paraId="50366F99" w14:textId="77777777" w:rsidR="00A62889" w:rsidRDefault="00A62889" w:rsidP="001027E8">
            <w:pPr>
              <w:rPr>
                <w:rFonts w:ascii="Arial Nova" w:hAnsi="Arial Nova" w:cs="Arial"/>
                <w:b/>
                <w:bCs/>
                <w:lang w:eastAsia="en-GB"/>
              </w:rPr>
            </w:pPr>
            <w:r w:rsidRPr="009D0169">
              <w:rPr>
                <w:rFonts w:ascii="Arial Nova" w:hAnsi="Arial Nova" w:cs="Arial"/>
                <w:b/>
                <w:bCs/>
                <w:lang w:eastAsia="en-GB"/>
              </w:rPr>
              <w:t>The preferred method of payment is by BACs or electronic banking to</w:t>
            </w:r>
            <w:r>
              <w:rPr>
                <w:rFonts w:ascii="Arial Nova" w:hAnsi="Arial Nova" w:cs="Arial"/>
                <w:b/>
                <w:bCs/>
                <w:lang w:eastAsia="en-GB"/>
              </w:rPr>
              <w:t xml:space="preserve"> NatWest</w:t>
            </w:r>
            <w:r w:rsidRPr="009D0169">
              <w:rPr>
                <w:rFonts w:ascii="Arial Nova" w:hAnsi="Arial Nova" w:cs="Arial"/>
                <w:b/>
                <w:bCs/>
                <w:lang w:eastAsia="en-GB"/>
              </w:rPr>
              <w:t>:</w:t>
            </w:r>
            <w:r>
              <w:rPr>
                <w:rFonts w:ascii="Arial Nova" w:hAnsi="Arial Nova" w:cs="Arial"/>
                <w:b/>
                <w:bCs/>
                <w:lang w:eastAsia="en-GB"/>
              </w:rPr>
              <w:t xml:space="preserve">  </w:t>
            </w:r>
          </w:p>
          <w:p w14:paraId="5364224A" w14:textId="77777777" w:rsidR="00A62889" w:rsidRDefault="00A62889" w:rsidP="001027E8">
            <w:r w:rsidRPr="000D038E">
              <w:rPr>
                <w:rFonts w:ascii="Arial Nova" w:hAnsi="Arial Nova" w:cs="Arial"/>
                <w:b/>
                <w:bCs/>
                <w:sz w:val="28"/>
                <w:szCs w:val="28"/>
                <w:lang w:eastAsia="en-GB"/>
              </w:rPr>
              <w:t>Sort: 01-00-53     Account: 12756288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844554" w14:textId="4155F15B" w:rsidR="00A62889" w:rsidRPr="000F2688" w:rsidRDefault="00A62889" w:rsidP="001027E8">
            <w:pPr>
              <w:ind w:right="269"/>
              <w:jc w:val="right"/>
              <w:rPr>
                <w:b/>
                <w:bCs/>
              </w:rPr>
            </w:pPr>
            <w:r w:rsidRPr="000F2688">
              <w:t>£</w:t>
            </w:r>
            <w:r w:rsidR="00110C3C">
              <w:rPr>
                <w:noProof/>
              </w:rPr>
              <w:t>796.41</w:t>
            </w:r>
          </w:p>
        </w:tc>
      </w:tr>
    </w:tbl>
    <w:p w14:paraId="5D170500" w14:textId="77777777" w:rsidR="00A62889" w:rsidRDefault="00A62889" w:rsidP="00A62889">
      <w:pPr>
        <w:rPr>
          <w:rFonts w:ascii="Arial Nova" w:hAnsi="Arial Nova" w:cs="Arial"/>
          <w:b/>
          <w:bCs/>
          <w:sz w:val="28"/>
          <w:szCs w:val="28"/>
          <w:lang w:eastAsia="en-GB"/>
        </w:rPr>
      </w:pPr>
    </w:p>
    <w:p w14:paraId="652BA386" w14:textId="77777777" w:rsidR="00DA680E" w:rsidRDefault="00DA680E" w:rsidP="00A62889">
      <w:pPr>
        <w:rPr>
          <w:rFonts w:ascii="Arial Nova" w:hAnsi="Arial Nova" w:cs="Arial"/>
          <w:b/>
          <w:bCs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2889" w14:paraId="6BB02D02" w14:textId="77777777" w:rsidTr="001027E8">
        <w:trPr>
          <w:trHeight w:val="1027"/>
        </w:trPr>
        <w:tc>
          <w:tcPr>
            <w:tcW w:w="9016" w:type="dxa"/>
          </w:tcPr>
          <w:p w14:paraId="5727AA9D" w14:textId="77777777" w:rsidR="00A62889" w:rsidRDefault="00A62889" w:rsidP="001027E8">
            <w:pPr>
              <w:rPr>
                <w:rFonts w:ascii="Arial Nova" w:hAnsi="Arial Nova" w:cs="Arial"/>
                <w:sz w:val="28"/>
                <w:szCs w:val="28"/>
                <w:lang w:eastAsia="en-GB"/>
              </w:rPr>
            </w:pPr>
            <w:r>
              <w:rPr>
                <w:rFonts w:ascii="Arial Nova" w:hAnsi="Arial Nova" w:cs="Arial"/>
                <w:b/>
                <w:bCs/>
                <w:sz w:val="28"/>
                <w:szCs w:val="28"/>
                <w:lang w:eastAsia="en-GB"/>
              </w:rPr>
              <w:t>Notes:</w:t>
            </w:r>
            <w:r>
              <w:rPr>
                <w:rFonts w:ascii="Arial Nova" w:hAnsi="Arial Nova" w:cs="Arial"/>
                <w:sz w:val="28"/>
                <w:szCs w:val="28"/>
                <w:lang w:eastAsia="en-GB"/>
              </w:rPr>
              <w:t xml:space="preserve"> </w:t>
            </w:r>
          </w:p>
          <w:p w14:paraId="40CCD9D6" w14:textId="77777777" w:rsidR="000D5BFD" w:rsidRDefault="000D5BFD" w:rsidP="001027E8">
            <w:pPr>
              <w:rPr>
                <w:rFonts w:ascii="Arial Nova" w:hAnsi="Arial Nova"/>
                <w:sz w:val="22"/>
                <w:szCs w:val="22"/>
              </w:rPr>
            </w:pPr>
            <w:r w:rsidRPr="000D5BFD">
              <w:rPr>
                <w:rFonts w:ascii="Arial Nova" w:hAnsi="Arial Nova"/>
                <w:sz w:val="22"/>
                <w:szCs w:val="22"/>
              </w:rPr>
              <w:t>* NALC fee is</w:t>
            </w:r>
            <w:r w:rsidR="00D82C23">
              <w:rPr>
                <w:rFonts w:ascii="Arial Nova" w:hAnsi="Arial Nova"/>
                <w:sz w:val="22"/>
                <w:szCs w:val="22"/>
              </w:rPr>
              <w:t xml:space="preserve"> a</w:t>
            </w:r>
            <w:r w:rsidRPr="000D5BFD">
              <w:rPr>
                <w:rFonts w:ascii="Arial Nova" w:hAnsi="Arial Nova"/>
                <w:sz w:val="22"/>
                <w:szCs w:val="22"/>
              </w:rPr>
              <w:t xml:space="preserve"> fixed rate fee 0.0</w:t>
            </w:r>
            <w:r w:rsidR="00E42916">
              <w:rPr>
                <w:rFonts w:ascii="Arial Nova" w:hAnsi="Arial Nova"/>
                <w:sz w:val="22"/>
                <w:szCs w:val="22"/>
              </w:rPr>
              <w:t>8</w:t>
            </w:r>
            <w:r w:rsidR="00157504">
              <w:rPr>
                <w:rFonts w:ascii="Arial Nova" w:hAnsi="Arial Nova"/>
                <w:sz w:val="22"/>
                <w:szCs w:val="22"/>
              </w:rPr>
              <w:t>60</w:t>
            </w:r>
            <w:r w:rsidRPr="000D5BFD">
              <w:rPr>
                <w:rFonts w:ascii="Arial Nova" w:hAnsi="Arial Nova"/>
                <w:sz w:val="22"/>
                <w:szCs w:val="22"/>
              </w:rPr>
              <w:t xml:space="preserve"> per elector for 202</w:t>
            </w:r>
            <w:r w:rsidR="00157504">
              <w:rPr>
                <w:rFonts w:ascii="Arial Nova" w:hAnsi="Arial Nova"/>
                <w:sz w:val="22"/>
                <w:szCs w:val="22"/>
              </w:rPr>
              <w:t>6</w:t>
            </w:r>
            <w:r w:rsidRPr="000D5BFD">
              <w:rPr>
                <w:rFonts w:ascii="Arial Nova" w:hAnsi="Arial Nova"/>
                <w:sz w:val="22"/>
                <w:szCs w:val="22"/>
              </w:rPr>
              <w:t>/2</w:t>
            </w:r>
            <w:r w:rsidR="00157504">
              <w:rPr>
                <w:rFonts w:ascii="Arial Nova" w:hAnsi="Arial Nova"/>
                <w:sz w:val="22"/>
                <w:szCs w:val="22"/>
              </w:rPr>
              <w:t>7</w:t>
            </w:r>
          </w:p>
          <w:p w14:paraId="27C92C2B" w14:textId="7FD15FD9" w:rsidR="002328C9" w:rsidRPr="000D5BFD" w:rsidRDefault="002328C9" w:rsidP="001027E8">
            <w:pPr>
              <w:rPr>
                <w:rFonts w:ascii="Arial Nova" w:hAnsi="Arial Nova" w:cs="Arial"/>
                <w:sz w:val="22"/>
                <w:szCs w:val="22"/>
                <w:lang w:eastAsia="en-GB"/>
              </w:rPr>
            </w:pPr>
            <w:r>
              <w:rPr>
                <w:rFonts w:ascii="Arial Nova" w:hAnsi="Arial Nova"/>
                <w:sz w:val="22"/>
                <w:szCs w:val="22"/>
                <w:lang w:eastAsia="en-GB"/>
              </w:rPr>
              <w:t>See service updates below (page 2)</w:t>
            </w:r>
          </w:p>
        </w:tc>
      </w:tr>
    </w:tbl>
    <w:p w14:paraId="60BB9930" w14:textId="77777777" w:rsidR="00A62889" w:rsidRDefault="00A62889" w:rsidP="00A62889">
      <w:pPr>
        <w:rPr>
          <w:rFonts w:ascii="Arial Nova" w:hAnsi="Arial Nova" w:cs="Arial"/>
          <w:lang w:eastAsia="en-GB"/>
        </w:rPr>
      </w:pPr>
    </w:p>
    <w:p w14:paraId="0A7D1934" w14:textId="77777777" w:rsidR="00A62889" w:rsidRDefault="00A62889" w:rsidP="00A62889">
      <w:pPr>
        <w:rPr>
          <w:rFonts w:ascii="Arial Nova" w:hAnsi="Arial Nova" w:cs="Arial"/>
          <w:lang w:eastAsia="en-GB"/>
        </w:rPr>
      </w:pPr>
    </w:p>
    <w:p w14:paraId="7C3C90AA" w14:textId="77777777" w:rsidR="00A62889" w:rsidRDefault="00A62889" w:rsidP="00A62889">
      <w:pPr>
        <w:rPr>
          <w:rFonts w:ascii="Arial Nova" w:hAnsi="Arial Nova" w:cs="Arial"/>
          <w:lang w:eastAsia="en-GB"/>
        </w:rPr>
      </w:pPr>
    </w:p>
    <w:p w14:paraId="3A86D37A" w14:textId="77777777" w:rsidR="00A62889" w:rsidRDefault="00A62889" w:rsidP="00A62889">
      <w:pPr>
        <w:rPr>
          <w:rFonts w:ascii="Arial Nova" w:hAnsi="Arial Nova" w:cs="Arial"/>
          <w:lang w:eastAsia="en-GB"/>
        </w:rPr>
      </w:pPr>
    </w:p>
    <w:p w14:paraId="616BC3C3" w14:textId="7EEF839D" w:rsidR="00A62889" w:rsidRDefault="00A62889" w:rsidP="00A62889">
      <w:pPr>
        <w:rPr>
          <w:rFonts w:ascii="Arial Nova" w:hAnsi="Arial Nova" w:cs="Arial"/>
          <w:lang w:eastAsia="en-GB"/>
        </w:rPr>
      </w:pPr>
      <w:r w:rsidRPr="002327D4">
        <w:rPr>
          <w:rFonts w:ascii="Arial Nova" w:hAnsi="Arial Nova" w:cs="Arial"/>
          <w:lang w:eastAsia="en-GB"/>
        </w:rPr>
        <w:t>Please make cheques payable to LALC</w:t>
      </w:r>
      <w:r>
        <w:rPr>
          <w:rFonts w:ascii="Arial Nova" w:hAnsi="Arial Nova" w:cs="Arial"/>
          <w:lang w:eastAsia="en-GB"/>
        </w:rPr>
        <w:t xml:space="preserve"> </w:t>
      </w:r>
      <w:r w:rsidR="00E50024">
        <w:rPr>
          <w:rFonts w:ascii="Arial Nova" w:hAnsi="Arial Nova" w:cs="Arial"/>
          <w:lang w:eastAsia="en-GB"/>
        </w:rPr>
        <w:t xml:space="preserve">to the address above </w:t>
      </w:r>
      <w:r>
        <w:rPr>
          <w:rFonts w:ascii="Arial Nova" w:hAnsi="Arial Nova" w:cs="Arial"/>
          <w:lang w:eastAsia="en-GB"/>
        </w:rPr>
        <w:t>and</w:t>
      </w:r>
      <w:r w:rsidRPr="002327D4">
        <w:rPr>
          <w:rFonts w:ascii="Arial Nova" w:hAnsi="Arial Nova" w:cs="Arial"/>
          <w:lang w:eastAsia="en-GB"/>
        </w:rPr>
        <w:t xml:space="preserve"> forward</w:t>
      </w:r>
      <w:r>
        <w:rPr>
          <w:rFonts w:ascii="Arial Nova" w:hAnsi="Arial Nova" w:cs="Arial"/>
          <w:lang w:eastAsia="en-GB"/>
        </w:rPr>
        <w:t>ed</w:t>
      </w:r>
      <w:r w:rsidRPr="002327D4">
        <w:rPr>
          <w:rFonts w:ascii="Arial Nova" w:hAnsi="Arial Nova" w:cs="Arial"/>
          <w:lang w:eastAsia="en-GB"/>
        </w:rPr>
        <w:t xml:space="preserve"> with the </w:t>
      </w:r>
      <w:r>
        <w:rPr>
          <w:rFonts w:ascii="Arial Nova" w:hAnsi="Arial Nova" w:cs="Arial"/>
          <w:lang w:eastAsia="en-GB"/>
        </w:rPr>
        <w:t>information below.</w:t>
      </w:r>
    </w:p>
    <w:p w14:paraId="7E4204E0" w14:textId="77777777" w:rsidR="00A62889" w:rsidRDefault="00A62889" w:rsidP="00A62889">
      <w:pPr>
        <w:rPr>
          <w:rFonts w:ascii="Arial Nova" w:hAnsi="Arial Nova" w:cs="Arial"/>
          <w:lang w:eastAsia="en-GB"/>
        </w:rPr>
      </w:pPr>
      <w:r>
        <w:rPr>
          <w:rFonts w:ascii="Arial Nova" w:hAnsi="Arial Nova" w:cs="Arial"/>
          <w:lang w:eastAsia="en-GB"/>
        </w:rPr>
        <w:t>------------------------------------------------------------------------------------------------------</w:t>
      </w:r>
    </w:p>
    <w:p w14:paraId="3DC4A2E1" w14:textId="193AB181" w:rsidR="00A62889" w:rsidRDefault="00A62889" w:rsidP="00A62889">
      <w:pPr>
        <w:tabs>
          <w:tab w:val="left" w:pos="1134"/>
          <w:tab w:val="left" w:pos="5812"/>
          <w:tab w:val="left" w:pos="7230"/>
        </w:tabs>
      </w:pPr>
      <w:r>
        <w:t xml:space="preserve">To: </w:t>
      </w:r>
      <w:r>
        <w:tab/>
      </w:r>
      <w:r w:rsidR="00110C3C">
        <w:rPr>
          <w:noProof/>
        </w:rPr>
        <w:t>Billinge Chapel End</w:t>
      </w:r>
      <w:r>
        <w:tab/>
        <w:t xml:space="preserve">Invoice No: </w:t>
      </w:r>
      <w:r>
        <w:tab/>
      </w:r>
      <w:r w:rsidR="00110C3C">
        <w:rPr>
          <w:noProof/>
        </w:rPr>
        <w:t>67145</w:t>
      </w:r>
    </w:p>
    <w:p w14:paraId="2060E9FD" w14:textId="77777777" w:rsidR="00A62889" w:rsidRDefault="00A62889" w:rsidP="00A62889">
      <w:pPr>
        <w:tabs>
          <w:tab w:val="left" w:pos="1134"/>
          <w:tab w:val="left" w:pos="5812"/>
          <w:tab w:val="left" w:pos="7230"/>
        </w:tabs>
      </w:pPr>
    </w:p>
    <w:p w14:paraId="3BA95579" w14:textId="24E8E558" w:rsidR="00A62889" w:rsidRDefault="00A62889" w:rsidP="00A62889">
      <w:pPr>
        <w:tabs>
          <w:tab w:val="left" w:pos="1134"/>
          <w:tab w:val="left" w:pos="5812"/>
          <w:tab w:val="left" w:pos="7230"/>
        </w:tabs>
        <w:rPr>
          <w:noProof/>
        </w:rPr>
      </w:pPr>
      <w:r>
        <w:t xml:space="preserve">District: </w:t>
      </w:r>
      <w:r>
        <w:tab/>
      </w:r>
      <w:r w:rsidR="00110C3C">
        <w:rPr>
          <w:noProof/>
        </w:rPr>
        <w:t>St. Helens</w:t>
      </w:r>
      <w:r>
        <w:tab/>
        <w:t xml:space="preserve">Total: </w:t>
      </w:r>
      <w:r>
        <w:tab/>
      </w:r>
      <w:r w:rsidR="00631948">
        <w:t>£</w:t>
      </w:r>
      <w:r w:rsidR="00110C3C">
        <w:rPr>
          <w:noProof/>
        </w:rPr>
        <w:t>796.41</w:t>
      </w:r>
    </w:p>
    <w:p w14:paraId="3853552C" w14:textId="361102E8" w:rsidR="009649D8" w:rsidRDefault="009649D8">
      <w:pPr>
        <w:spacing w:after="160" w:line="259" w:lineRule="auto"/>
      </w:pPr>
      <w:r>
        <w:br w:type="page"/>
      </w:r>
    </w:p>
    <w:p w14:paraId="45A950A1" w14:textId="32717B12" w:rsidR="003D6D92" w:rsidRPr="009739DA" w:rsidRDefault="009649D8">
      <w:pPr>
        <w:rPr>
          <w:rFonts w:ascii="Aptos" w:hAnsi="Aptos"/>
        </w:rPr>
      </w:pPr>
      <w:r w:rsidRPr="009739DA">
        <w:rPr>
          <w:rFonts w:ascii="Aptos" w:hAnsi="Aptos"/>
          <w:noProof/>
        </w:rPr>
        <w:drawing>
          <wp:anchor distT="0" distB="0" distL="114300" distR="114300" simplePos="0" relativeHeight="251663360" behindDoc="0" locked="0" layoutInCell="1" allowOverlap="1" wp14:anchorId="3925EBE6" wp14:editId="4EF49137">
            <wp:simplePos x="0" y="0"/>
            <wp:positionH relativeFrom="column">
              <wp:posOffset>3880485</wp:posOffset>
            </wp:positionH>
            <wp:positionV relativeFrom="paragraph">
              <wp:posOffset>-272869</wp:posOffset>
            </wp:positionV>
            <wp:extent cx="2108200" cy="891540"/>
            <wp:effectExtent l="0" t="0" r="6350" b="3810"/>
            <wp:wrapNone/>
            <wp:docPr id="1823877784" name="Picture 182387778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34F11" w14:textId="76F28166" w:rsidR="009649D8" w:rsidRPr="009739DA" w:rsidRDefault="00534EAF" w:rsidP="009649D8">
      <w:pPr>
        <w:rPr>
          <w:rFonts w:ascii="Aptos" w:hAnsi="Aptos"/>
          <w:lang w:val="en-US"/>
        </w:rPr>
      </w:pPr>
      <w:r w:rsidRPr="009739DA">
        <w:rPr>
          <w:rFonts w:ascii="Aptos" w:hAnsi="Aptos"/>
          <w:lang w:val="en-US"/>
        </w:rPr>
        <w:t>IMPORTANT SERVICE UPDATES</w:t>
      </w:r>
      <w:r w:rsidR="009649D8" w:rsidRPr="009739DA">
        <w:rPr>
          <w:rFonts w:ascii="Aptos" w:hAnsi="Aptos"/>
          <w:lang w:val="en-US"/>
        </w:rPr>
        <w:t>:</w:t>
      </w:r>
    </w:p>
    <w:p w14:paraId="59297EEF" w14:textId="77777777" w:rsidR="00EB280A" w:rsidRPr="009739DA" w:rsidRDefault="00EB280A" w:rsidP="009649D8">
      <w:pPr>
        <w:rPr>
          <w:rFonts w:ascii="Aptos" w:hAnsi="Aptos"/>
          <w:lang w:val="en-US"/>
        </w:rPr>
      </w:pPr>
    </w:p>
    <w:p w14:paraId="404A2512" w14:textId="77777777" w:rsidR="00EB4FD8" w:rsidRPr="009739DA" w:rsidRDefault="00EB4FD8" w:rsidP="009649D8">
      <w:pPr>
        <w:rPr>
          <w:rFonts w:ascii="Aptos" w:hAnsi="Aptos"/>
          <w:lang w:val="en-US"/>
        </w:rPr>
      </w:pPr>
    </w:p>
    <w:p w14:paraId="4423E187" w14:textId="77777777" w:rsidR="00E1480C" w:rsidRPr="009739DA" w:rsidRDefault="00F01FC6" w:rsidP="00E1480C">
      <w:pPr>
        <w:jc w:val="center"/>
        <w:rPr>
          <w:rFonts w:ascii="Aptos" w:hAnsi="Aptos"/>
          <w:b/>
          <w:bCs/>
          <w:sz w:val="40"/>
          <w:szCs w:val="40"/>
        </w:rPr>
      </w:pPr>
      <w:r w:rsidRPr="009739DA">
        <w:rPr>
          <w:rFonts w:ascii="Aptos" w:hAnsi="Aptos"/>
          <w:b/>
          <w:bCs/>
          <w:sz w:val="40"/>
          <w:szCs w:val="40"/>
        </w:rPr>
        <w:t>LALC membership benefits</w:t>
      </w:r>
    </w:p>
    <w:p w14:paraId="25407372" w14:textId="3A6EB509" w:rsidR="00F01FC6" w:rsidRPr="009739DA" w:rsidRDefault="007135E6" w:rsidP="00E1480C">
      <w:pPr>
        <w:jc w:val="center"/>
        <w:rPr>
          <w:rFonts w:ascii="Aptos" w:hAnsi="Aptos"/>
          <w:b/>
          <w:bCs/>
          <w:i/>
          <w:iCs/>
          <w:sz w:val="40"/>
          <w:szCs w:val="40"/>
        </w:rPr>
      </w:pPr>
      <w:r w:rsidRPr="009739DA">
        <w:rPr>
          <w:rFonts w:ascii="Aptos" w:hAnsi="Aptos"/>
          <w:b/>
          <w:bCs/>
          <w:sz w:val="40"/>
          <w:szCs w:val="40"/>
        </w:rPr>
        <w:t xml:space="preserve"> – </w:t>
      </w:r>
      <w:r w:rsidRPr="009739DA">
        <w:rPr>
          <w:rFonts w:ascii="Aptos" w:hAnsi="Aptos"/>
          <w:b/>
          <w:bCs/>
          <w:i/>
          <w:iCs/>
          <w:sz w:val="40"/>
          <w:szCs w:val="40"/>
        </w:rPr>
        <w:t>making the most of your membership</w:t>
      </w:r>
    </w:p>
    <w:p w14:paraId="7FA0A18B" w14:textId="77777777" w:rsidR="007135E6" w:rsidRPr="009739DA" w:rsidRDefault="007135E6" w:rsidP="00E1480C">
      <w:pPr>
        <w:jc w:val="center"/>
        <w:rPr>
          <w:rFonts w:ascii="Aptos" w:hAnsi="Aptos"/>
          <w:b/>
          <w:bCs/>
          <w:i/>
          <w:iCs/>
        </w:rPr>
      </w:pPr>
    </w:p>
    <w:p w14:paraId="17452C4A" w14:textId="56870A0E" w:rsidR="00EB280A" w:rsidRPr="009739DA" w:rsidRDefault="00F01FC6" w:rsidP="00573A24">
      <w:pPr>
        <w:spacing w:line="276" w:lineRule="auto"/>
        <w:rPr>
          <w:rFonts w:ascii="Aptos" w:hAnsi="Aptos"/>
          <w:b/>
          <w:bCs/>
          <w:sz w:val="30"/>
          <w:szCs w:val="30"/>
        </w:rPr>
      </w:pPr>
      <w:r w:rsidRPr="009739DA">
        <w:rPr>
          <w:rFonts w:ascii="Aptos" w:hAnsi="Aptos"/>
          <w:b/>
          <w:bCs/>
          <w:sz w:val="30"/>
          <w:szCs w:val="30"/>
        </w:rPr>
        <w:t xml:space="preserve">Do you think you are aware of all the membership benefits you have access to </w:t>
      </w:r>
      <w:r w:rsidR="00E1480C" w:rsidRPr="009739DA">
        <w:rPr>
          <w:rFonts w:ascii="Aptos" w:hAnsi="Aptos"/>
          <w:b/>
          <w:bCs/>
          <w:sz w:val="30"/>
          <w:szCs w:val="30"/>
        </w:rPr>
        <w:t>with</w:t>
      </w:r>
      <w:r w:rsidRPr="009739DA">
        <w:rPr>
          <w:rFonts w:ascii="Aptos" w:hAnsi="Aptos"/>
          <w:b/>
          <w:bCs/>
          <w:sz w:val="30"/>
          <w:szCs w:val="30"/>
        </w:rPr>
        <w:t xml:space="preserve"> your membership?  </w:t>
      </w:r>
    </w:p>
    <w:p w14:paraId="1D5D7F34" w14:textId="77777777" w:rsidR="008C7045" w:rsidRPr="009739DA" w:rsidRDefault="008C7045" w:rsidP="00573A24">
      <w:pPr>
        <w:spacing w:line="276" w:lineRule="auto"/>
        <w:rPr>
          <w:rFonts w:ascii="Aptos" w:hAnsi="Aptos"/>
          <w:b/>
          <w:bCs/>
        </w:rPr>
      </w:pPr>
    </w:p>
    <w:p w14:paraId="1B88A1E9" w14:textId="49F0C673" w:rsidR="00B56F34" w:rsidRPr="009739DA" w:rsidRDefault="00B56F34" w:rsidP="00766DD2">
      <w:pPr>
        <w:spacing w:after="120"/>
        <w:rPr>
          <w:rFonts w:ascii="Aptos" w:hAnsi="Aptos"/>
          <w:b/>
          <w:bCs/>
          <w:lang w:val="en-US"/>
        </w:rPr>
      </w:pPr>
      <w:r w:rsidRPr="009739DA">
        <w:rPr>
          <w:rFonts w:ascii="Aptos" w:hAnsi="Aptos"/>
          <w:b/>
          <w:bCs/>
          <w:lang w:val="en-US"/>
        </w:rPr>
        <w:t>RESOURCES</w:t>
      </w:r>
    </w:p>
    <w:p w14:paraId="5A1FC71F" w14:textId="44E4FB35" w:rsidR="00335EC0" w:rsidRPr="009739DA" w:rsidRDefault="009B10AA" w:rsidP="00766DD2">
      <w:pPr>
        <w:spacing w:after="120"/>
        <w:rPr>
          <w:rFonts w:ascii="Aptos" w:hAnsi="Aptos"/>
          <w:lang w:val="en-US"/>
        </w:rPr>
      </w:pPr>
      <w:r w:rsidRPr="009739DA">
        <w:rPr>
          <w:rFonts w:ascii="Aptos" w:hAnsi="Aptos"/>
          <w:lang w:val="en-US"/>
        </w:rPr>
        <w:t xml:space="preserve">Have you created </w:t>
      </w:r>
      <w:r w:rsidR="00FF311A" w:rsidRPr="009739DA">
        <w:rPr>
          <w:rFonts w:ascii="Aptos" w:hAnsi="Aptos"/>
          <w:lang w:val="en-US"/>
        </w:rPr>
        <w:t>an</w:t>
      </w:r>
      <w:r w:rsidR="00335EC0" w:rsidRPr="009739DA">
        <w:rPr>
          <w:rFonts w:ascii="Aptos" w:hAnsi="Aptos"/>
          <w:lang w:val="en-US"/>
        </w:rPr>
        <w:t xml:space="preserve"> account on both </w:t>
      </w:r>
      <w:r w:rsidR="008C7045" w:rsidRPr="009739DA">
        <w:rPr>
          <w:rFonts w:ascii="Aptos" w:hAnsi="Aptos"/>
          <w:lang w:val="en-US"/>
        </w:rPr>
        <w:t xml:space="preserve">LALC </w:t>
      </w:r>
      <w:r w:rsidR="00335EC0" w:rsidRPr="009739DA">
        <w:rPr>
          <w:rFonts w:ascii="Aptos" w:hAnsi="Aptos"/>
          <w:lang w:val="en-US"/>
        </w:rPr>
        <w:t>&amp; NALCs websites?</w:t>
      </w:r>
      <w:r w:rsidR="006167C5" w:rsidRPr="009739DA">
        <w:rPr>
          <w:rFonts w:ascii="Aptos" w:hAnsi="Aptos"/>
          <w:lang w:val="en-US"/>
        </w:rPr>
        <w:t xml:space="preserve"> </w:t>
      </w:r>
      <w:r w:rsidR="00335EC0" w:rsidRPr="009739DA">
        <w:rPr>
          <w:rFonts w:ascii="Aptos" w:hAnsi="Aptos"/>
          <w:lang w:val="en-US"/>
        </w:rPr>
        <w:t xml:space="preserve">LALC </w:t>
      </w:r>
      <w:r w:rsidR="008C7045" w:rsidRPr="009739DA">
        <w:rPr>
          <w:rFonts w:ascii="Aptos" w:hAnsi="Aptos"/>
          <w:lang w:val="en-US"/>
        </w:rPr>
        <w:t xml:space="preserve">has developed a </w:t>
      </w:r>
      <w:r w:rsidR="008C7045" w:rsidRPr="009739DA">
        <w:rPr>
          <w:rFonts w:ascii="Aptos" w:hAnsi="Aptos"/>
          <w:b/>
          <w:bCs/>
          <w:color w:val="EE0000"/>
          <w:lang w:val="en-US"/>
        </w:rPr>
        <w:t xml:space="preserve">‘Members </w:t>
      </w:r>
      <w:r w:rsidR="00D61CE0" w:rsidRPr="009739DA">
        <w:rPr>
          <w:rFonts w:ascii="Aptos" w:hAnsi="Aptos"/>
          <w:b/>
          <w:bCs/>
          <w:color w:val="EE0000"/>
          <w:lang w:val="en-US"/>
        </w:rPr>
        <w:t>Area</w:t>
      </w:r>
      <w:r w:rsidR="008C7045" w:rsidRPr="009739DA">
        <w:rPr>
          <w:rFonts w:ascii="Aptos" w:hAnsi="Aptos"/>
          <w:b/>
          <w:bCs/>
          <w:color w:val="EE0000"/>
          <w:lang w:val="en-US"/>
        </w:rPr>
        <w:t>’</w:t>
      </w:r>
      <w:r w:rsidR="008C7045" w:rsidRPr="009739DA">
        <w:rPr>
          <w:rFonts w:ascii="Aptos" w:hAnsi="Aptos"/>
          <w:color w:val="EE0000"/>
          <w:lang w:val="en-US"/>
        </w:rPr>
        <w:t xml:space="preserve"> </w:t>
      </w:r>
      <w:r w:rsidR="008C7045" w:rsidRPr="009739DA">
        <w:rPr>
          <w:rFonts w:ascii="Aptos" w:hAnsi="Aptos"/>
          <w:lang w:val="en-US"/>
        </w:rPr>
        <w:t xml:space="preserve">area on its website, </w:t>
      </w:r>
      <w:r w:rsidR="008A1C2C" w:rsidRPr="009739DA">
        <w:rPr>
          <w:rFonts w:ascii="Aptos" w:hAnsi="Aptos"/>
          <w:lang w:val="en-US"/>
        </w:rPr>
        <w:t>like</w:t>
      </w:r>
      <w:r w:rsidR="008C7045" w:rsidRPr="009739DA">
        <w:rPr>
          <w:rFonts w:ascii="Aptos" w:hAnsi="Aptos"/>
          <w:lang w:val="en-US"/>
        </w:rPr>
        <w:t xml:space="preserve"> NALCs </w:t>
      </w:r>
      <w:r w:rsidR="008C7045" w:rsidRPr="009739DA">
        <w:rPr>
          <w:rFonts w:ascii="Aptos" w:hAnsi="Aptos"/>
          <w:b/>
          <w:bCs/>
          <w:color w:val="0070C0"/>
          <w:lang w:val="en-US"/>
        </w:rPr>
        <w:t>‘My Account’</w:t>
      </w:r>
      <w:r w:rsidR="008C7045" w:rsidRPr="009739DA">
        <w:rPr>
          <w:rFonts w:ascii="Aptos" w:hAnsi="Aptos"/>
          <w:lang w:val="en-US"/>
        </w:rPr>
        <w:t xml:space="preserve"> area</w:t>
      </w:r>
      <w:r w:rsidR="009B5116" w:rsidRPr="009739DA">
        <w:rPr>
          <w:rFonts w:ascii="Aptos" w:hAnsi="Aptos"/>
          <w:lang w:val="en-US"/>
        </w:rPr>
        <w:t xml:space="preserve">. </w:t>
      </w:r>
    </w:p>
    <w:p w14:paraId="71B3F42E" w14:textId="5A684B5D" w:rsidR="008C7045" w:rsidRPr="009739DA" w:rsidRDefault="0009476F" w:rsidP="00766DD2">
      <w:pPr>
        <w:spacing w:after="120"/>
        <w:rPr>
          <w:rFonts w:ascii="Aptos" w:hAnsi="Aptos"/>
          <w:lang w:val="en-US"/>
        </w:rPr>
      </w:pPr>
      <w:r w:rsidRPr="009739DA">
        <w:rPr>
          <w:rFonts w:ascii="Aptos" w:hAnsi="Aptos"/>
          <w:lang w:val="en-US"/>
        </w:rPr>
        <w:t>Both these areas require you to register, creating your own account which you can then log into and research information, news, documents and updates</w:t>
      </w:r>
      <w:r w:rsidR="009B5116" w:rsidRPr="009739DA">
        <w:rPr>
          <w:rFonts w:ascii="Aptos" w:hAnsi="Aptos"/>
          <w:lang w:val="en-US"/>
        </w:rPr>
        <w:t xml:space="preserve">. </w:t>
      </w:r>
      <w:r w:rsidR="00335EC0" w:rsidRPr="009739DA">
        <w:rPr>
          <w:rFonts w:ascii="Aptos" w:hAnsi="Aptos"/>
          <w:lang w:val="en-US"/>
        </w:rPr>
        <w:t>This is inclusive of both Council employees and Councillors.</w:t>
      </w:r>
    </w:p>
    <w:p w14:paraId="69DFF0E4" w14:textId="567D884E" w:rsidR="00E161E4" w:rsidRPr="009739DA" w:rsidRDefault="003B74DE" w:rsidP="00766DD2">
      <w:pPr>
        <w:spacing w:after="120"/>
        <w:rPr>
          <w:rFonts w:ascii="Aptos" w:hAnsi="Aptos"/>
        </w:rPr>
      </w:pPr>
      <w:r w:rsidRPr="009739DA">
        <w:rPr>
          <w:rFonts w:ascii="Aptos" w:hAnsi="Aptos"/>
        </w:rPr>
        <w:t xml:space="preserve">Within the </w:t>
      </w:r>
      <w:r w:rsidRPr="009739DA">
        <w:rPr>
          <w:rFonts w:ascii="Aptos" w:hAnsi="Aptos"/>
          <w:b/>
          <w:bCs/>
          <w:color w:val="EE0000"/>
          <w:lang w:val="en-US"/>
        </w:rPr>
        <w:t xml:space="preserve">‘Members </w:t>
      </w:r>
      <w:r w:rsidR="00D61CE0" w:rsidRPr="009739DA">
        <w:rPr>
          <w:rFonts w:ascii="Aptos" w:hAnsi="Aptos"/>
          <w:b/>
          <w:bCs/>
          <w:color w:val="EE0000"/>
          <w:lang w:val="en-US"/>
        </w:rPr>
        <w:t>Area</w:t>
      </w:r>
      <w:r w:rsidRPr="009739DA">
        <w:rPr>
          <w:rFonts w:ascii="Aptos" w:hAnsi="Aptos"/>
          <w:b/>
          <w:bCs/>
          <w:color w:val="EE0000"/>
          <w:lang w:val="en-US"/>
        </w:rPr>
        <w:t xml:space="preserve">’ </w:t>
      </w:r>
      <w:r w:rsidRPr="009739DA">
        <w:rPr>
          <w:rFonts w:ascii="Aptos" w:hAnsi="Aptos"/>
          <w:b/>
          <w:bCs/>
          <w:lang w:val="en-US"/>
        </w:rPr>
        <w:t xml:space="preserve">&amp; </w:t>
      </w:r>
      <w:r w:rsidRPr="009739DA">
        <w:rPr>
          <w:rFonts w:ascii="Aptos" w:hAnsi="Aptos"/>
          <w:b/>
          <w:bCs/>
          <w:color w:val="0070C0"/>
          <w:lang w:val="en-US"/>
        </w:rPr>
        <w:t xml:space="preserve">‘My Account’ </w:t>
      </w:r>
      <w:r w:rsidRPr="009739DA">
        <w:rPr>
          <w:rFonts w:ascii="Aptos" w:hAnsi="Aptos"/>
          <w:lang w:val="en-US"/>
        </w:rPr>
        <w:t xml:space="preserve">your </w:t>
      </w:r>
      <w:r w:rsidR="00684B84" w:rsidRPr="009739DA">
        <w:rPr>
          <w:rFonts w:ascii="Aptos" w:hAnsi="Aptos"/>
          <w:lang w:val="en-US"/>
        </w:rPr>
        <w:t>subscription</w:t>
      </w:r>
      <w:r w:rsidR="00F01FC6" w:rsidRPr="009739DA">
        <w:rPr>
          <w:rFonts w:ascii="Aptos" w:hAnsi="Aptos"/>
        </w:rPr>
        <w:t xml:space="preserve"> </w:t>
      </w:r>
      <w:r w:rsidR="00DA0C9A" w:rsidRPr="009739DA">
        <w:rPr>
          <w:rFonts w:ascii="Aptos" w:hAnsi="Aptos"/>
        </w:rPr>
        <w:t xml:space="preserve">allows </w:t>
      </w:r>
      <w:r w:rsidR="00F01FC6" w:rsidRPr="009739DA">
        <w:rPr>
          <w:rFonts w:ascii="Aptos" w:hAnsi="Aptos"/>
        </w:rPr>
        <w:t>access</w:t>
      </w:r>
      <w:r w:rsidR="00E161E4" w:rsidRPr="009739DA">
        <w:rPr>
          <w:rFonts w:ascii="Aptos" w:hAnsi="Aptos"/>
        </w:rPr>
        <w:t>:</w:t>
      </w:r>
      <w:r w:rsidR="00F01FC6" w:rsidRPr="009739DA">
        <w:rPr>
          <w:rFonts w:ascii="Aptos" w:hAnsi="Aptos"/>
        </w:rPr>
        <w:t xml:space="preserve"> </w:t>
      </w:r>
    </w:p>
    <w:p w14:paraId="3C35195A" w14:textId="69790FCC" w:rsidR="00EB280A" w:rsidRPr="009739DA" w:rsidRDefault="00F01FC6" w:rsidP="00766DD2">
      <w:pPr>
        <w:pStyle w:val="ListParagraph"/>
        <w:numPr>
          <w:ilvl w:val="0"/>
          <w:numId w:val="4"/>
        </w:numPr>
        <w:spacing w:after="120"/>
        <w:ind w:hanging="720"/>
        <w:contextualSpacing w:val="0"/>
        <w:rPr>
          <w:rFonts w:ascii="Aptos" w:hAnsi="Aptos"/>
        </w:rPr>
      </w:pPr>
      <w:r w:rsidRPr="009739DA">
        <w:rPr>
          <w:rFonts w:ascii="Aptos" w:hAnsi="Aptos"/>
        </w:rPr>
        <w:t xml:space="preserve">NALCs </w:t>
      </w:r>
      <w:r w:rsidR="00CD61E9" w:rsidRPr="009739DA">
        <w:rPr>
          <w:rFonts w:ascii="Aptos" w:hAnsi="Aptos"/>
          <w:b/>
          <w:bCs/>
          <w:color w:val="0070C0"/>
          <w:lang w:val="en-US"/>
        </w:rPr>
        <w:t xml:space="preserve">‘My Account’ </w:t>
      </w:r>
      <w:r w:rsidRPr="009739DA">
        <w:rPr>
          <w:rFonts w:ascii="Aptos" w:hAnsi="Aptos"/>
        </w:rPr>
        <w:t>services which include its national campaigning on behalf of our sector, specialist template documents</w:t>
      </w:r>
      <w:r w:rsidR="00497781" w:rsidRPr="009739DA">
        <w:rPr>
          <w:rFonts w:ascii="Aptos" w:hAnsi="Aptos"/>
        </w:rPr>
        <w:t xml:space="preserve"> such as vital document eg</w:t>
      </w:r>
      <w:r w:rsidR="002E5132">
        <w:rPr>
          <w:rFonts w:ascii="Aptos" w:hAnsi="Aptos"/>
        </w:rPr>
        <w:t xml:space="preserve">. </w:t>
      </w:r>
      <w:r w:rsidR="00497781" w:rsidRPr="009739DA">
        <w:rPr>
          <w:rFonts w:ascii="Aptos" w:hAnsi="Aptos"/>
        </w:rPr>
        <w:t xml:space="preserve">Standing Orders, </w:t>
      </w:r>
      <w:r w:rsidR="00766DD2" w:rsidRPr="009739DA">
        <w:rPr>
          <w:rFonts w:ascii="Aptos" w:hAnsi="Aptos"/>
        </w:rPr>
        <w:t>Financial Regulations</w:t>
      </w:r>
      <w:r w:rsidRPr="009739DA">
        <w:rPr>
          <w:rFonts w:ascii="Aptos" w:hAnsi="Aptos"/>
        </w:rPr>
        <w:t>, publications</w:t>
      </w:r>
      <w:r w:rsidR="002E5132">
        <w:rPr>
          <w:rFonts w:ascii="Aptos" w:hAnsi="Aptos"/>
        </w:rPr>
        <w:t xml:space="preserve">, </w:t>
      </w:r>
      <w:r w:rsidRPr="009739DA">
        <w:rPr>
          <w:rFonts w:ascii="Aptos" w:hAnsi="Aptos"/>
        </w:rPr>
        <w:t xml:space="preserve">sector news </w:t>
      </w:r>
      <w:r w:rsidR="002E5132">
        <w:rPr>
          <w:rFonts w:ascii="Aptos" w:hAnsi="Aptos"/>
        </w:rPr>
        <w:t>and more.</w:t>
      </w:r>
    </w:p>
    <w:p w14:paraId="204F5BDF" w14:textId="23435CF4" w:rsidR="00C92AD3" w:rsidRPr="009739DA" w:rsidRDefault="00F01FC6" w:rsidP="00766DD2">
      <w:pPr>
        <w:pStyle w:val="ListParagraph"/>
        <w:numPr>
          <w:ilvl w:val="0"/>
          <w:numId w:val="4"/>
        </w:numPr>
        <w:spacing w:after="120"/>
        <w:ind w:hanging="720"/>
        <w:contextualSpacing w:val="0"/>
        <w:rPr>
          <w:rFonts w:ascii="Aptos" w:hAnsi="Aptos"/>
        </w:rPr>
      </w:pPr>
      <w:r w:rsidRPr="009739DA">
        <w:rPr>
          <w:rFonts w:ascii="Aptos" w:hAnsi="Aptos"/>
        </w:rPr>
        <w:t>LALC</w:t>
      </w:r>
      <w:r w:rsidR="00C92AD3" w:rsidRPr="009739DA">
        <w:rPr>
          <w:rFonts w:ascii="Aptos" w:hAnsi="Aptos"/>
        </w:rPr>
        <w:t xml:space="preserve">s </w:t>
      </w:r>
      <w:r w:rsidR="00CD61E9" w:rsidRPr="009739DA">
        <w:rPr>
          <w:rFonts w:ascii="Aptos" w:hAnsi="Aptos"/>
          <w:b/>
          <w:bCs/>
          <w:color w:val="EE0000"/>
          <w:lang w:val="en-US"/>
        </w:rPr>
        <w:t xml:space="preserve">‘Members </w:t>
      </w:r>
      <w:r w:rsidR="00D61CE0" w:rsidRPr="009739DA">
        <w:rPr>
          <w:rFonts w:ascii="Aptos" w:hAnsi="Aptos"/>
          <w:b/>
          <w:bCs/>
          <w:color w:val="EE0000"/>
          <w:lang w:val="en-US"/>
        </w:rPr>
        <w:t>Area’</w:t>
      </w:r>
      <w:r w:rsidR="00CD61E9" w:rsidRPr="009739DA">
        <w:rPr>
          <w:rFonts w:ascii="Aptos" w:hAnsi="Aptos"/>
          <w:b/>
          <w:bCs/>
          <w:color w:val="EE0000"/>
          <w:lang w:val="en-US"/>
        </w:rPr>
        <w:t xml:space="preserve"> </w:t>
      </w:r>
      <w:r w:rsidR="00C92AD3" w:rsidRPr="009739DA">
        <w:rPr>
          <w:rFonts w:ascii="Aptos" w:hAnsi="Aptos"/>
        </w:rPr>
        <w:t>area contain</w:t>
      </w:r>
      <w:r w:rsidR="00684B84" w:rsidRPr="009739DA">
        <w:rPr>
          <w:rFonts w:ascii="Aptos" w:hAnsi="Aptos"/>
        </w:rPr>
        <w:t>s</w:t>
      </w:r>
      <w:r w:rsidR="00C92AD3" w:rsidRPr="009739DA">
        <w:rPr>
          <w:rFonts w:ascii="Aptos" w:hAnsi="Aptos"/>
        </w:rPr>
        <w:t xml:space="preserve"> a library of documents, templates, updates, bulletins</w:t>
      </w:r>
      <w:r w:rsidR="000A7F6D" w:rsidRPr="009739DA">
        <w:rPr>
          <w:rFonts w:ascii="Aptos" w:hAnsi="Aptos"/>
        </w:rPr>
        <w:t>, guides and procedures documents.</w:t>
      </w:r>
    </w:p>
    <w:p w14:paraId="5B7C5975" w14:textId="0EA3D6F5" w:rsidR="00684B84" w:rsidRPr="009739DA" w:rsidRDefault="00B56F34" w:rsidP="00766DD2">
      <w:pPr>
        <w:spacing w:after="120"/>
        <w:rPr>
          <w:rFonts w:ascii="Aptos" w:hAnsi="Aptos"/>
          <w:b/>
          <w:bCs/>
        </w:rPr>
      </w:pPr>
      <w:r w:rsidRPr="009739DA">
        <w:rPr>
          <w:rFonts w:ascii="Aptos" w:hAnsi="Aptos"/>
          <w:b/>
          <w:bCs/>
        </w:rPr>
        <w:t>ADVICE</w:t>
      </w:r>
    </w:p>
    <w:p w14:paraId="70755C96" w14:textId="5BB7141B" w:rsidR="00B56F34" w:rsidRPr="009739DA" w:rsidRDefault="00922ABF" w:rsidP="00766DD2">
      <w:pPr>
        <w:spacing w:after="120"/>
        <w:rPr>
          <w:rFonts w:ascii="Aptos" w:hAnsi="Aptos"/>
        </w:rPr>
      </w:pPr>
      <w:r w:rsidRPr="009739DA">
        <w:rPr>
          <w:rFonts w:ascii="Aptos" w:hAnsi="Aptos"/>
        </w:rPr>
        <w:t xml:space="preserve">Available directly from LALC, call or email advice@lalc.org.uk to </w:t>
      </w:r>
      <w:r w:rsidR="0073088E">
        <w:rPr>
          <w:rFonts w:ascii="Aptos" w:hAnsi="Aptos"/>
        </w:rPr>
        <w:t>receive:</w:t>
      </w:r>
    </w:p>
    <w:p w14:paraId="75033838" w14:textId="2D731D4A" w:rsidR="009739DA" w:rsidRPr="009739DA" w:rsidRDefault="009739DA" w:rsidP="0073088E">
      <w:pPr>
        <w:numPr>
          <w:ilvl w:val="0"/>
          <w:numId w:val="5"/>
        </w:numPr>
        <w:tabs>
          <w:tab w:val="clear" w:pos="720"/>
        </w:tabs>
        <w:spacing w:after="120"/>
        <w:ind w:left="567" w:hanging="567"/>
        <w:rPr>
          <w:rFonts w:ascii="Aptos" w:hAnsi="Aptos"/>
        </w:rPr>
      </w:pPr>
      <w:r w:rsidRPr="009739DA">
        <w:rPr>
          <w:rFonts w:ascii="Aptos" w:hAnsi="Aptos"/>
        </w:rPr>
        <w:t xml:space="preserve">Advice for councils - guidance and advice on all aspects of Parish &amp; Town Council workings, identifying essential local government legislation, policy and best practice materials. </w:t>
      </w:r>
    </w:p>
    <w:p w14:paraId="4BB1A074" w14:textId="138225B5" w:rsidR="00B56F34" w:rsidRPr="00B4184B" w:rsidRDefault="009739DA" w:rsidP="00766DD2">
      <w:pPr>
        <w:numPr>
          <w:ilvl w:val="0"/>
          <w:numId w:val="5"/>
        </w:numPr>
        <w:tabs>
          <w:tab w:val="clear" w:pos="720"/>
        </w:tabs>
        <w:spacing w:after="120"/>
        <w:ind w:left="567" w:hanging="567"/>
        <w:rPr>
          <w:rFonts w:ascii="Aptos" w:hAnsi="Aptos"/>
        </w:rPr>
      </w:pPr>
      <w:r w:rsidRPr="009739DA">
        <w:rPr>
          <w:rFonts w:ascii="Aptos" w:hAnsi="Aptos"/>
        </w:rPr>
        <w:t>Specialist advice from LALC &amp; NALC - can be accessed through LALC, such as Finance &amp; VAT, Health &amp; Safety, Employment Law, Human Resources, Data Protection, FOIs, SARs and more.</w:t>
      </w:r>
      <w:r w:rsidR="00624A05">
        <w:rPr>
          <w:rFonts w:ascii="Aptos" w:hAnsi="Aptos"/>
        </w:rPr>
        <w:t xml:space="preserve"> This is referred to specialist retained advisors.</w:t>
      </w:r>
    </w:p>
    <w:p w14:paraId="65218B5C" w14:textId="1368382A" w:rsidR="00B56F34" w:rsidRPr="00615577" w:rsidRDefault="00D93D8C" w:rsidP="00766DD2">
      <w:pPr>
        <w:spacing w:after="120"/>
        <w:rPr>
          <w:rFonts w:ascii="Aptos" w:hAnsi="Aptos"/>
          <w:b/>
          <w:bCs/>
        </w:rPr>
      </w:pPr>
      <w:r w:rsidRPr="00615577">
        <w:rPr>
          <w:rFonts w:ascii="Aptos" w:hAnsi="Aptos"/>
          <w:b/>
          <w:bCs/>
        </w:rPr>
        <w:t>NETWORKING</w:t>
      </w:r>
    </w:p>
    <w:p w14:paraId="3B75FEDF" w14:textId="65F92FBA" w:rsidR="00D93D8C" w:rsidRDefault="00D93D8C" w:rsidP="00766DD2">
      <w:pPr>
        <w:spacing w:after="120"/>
        <w:rPr>
          <w:rFonts w:ascii="Aptos" w:hAnsi="Aptos"/>
        </w:rPr>
      </w:pPr>
      <w:r w:rsidRPr="00615577">
        <w:rPr>
          <w:rFonts w:ascii="Aptos" w:hAnsi="Aptos"/>
        </w:rPr>
        <w:t xml:space="preserve">Area Committees operate to bring together councils from the same area to meet, discuss projects, network, pass on </w:t>
      </w:r>
      <w:r w:rsidR="00922ABF" w:rsidRPr="00615577">
        <w:rPr>
          <w:rFonts w:ascii="Aptos" w:hAnsi="Aptos"/>
        </w:rPr>
        <w:t>recommendations or contacts.</w:t>
      </w:r>
      <w:r w:rsidRPr="00615577">
        <w:rPr>
          <w:rFonts w:ascii="Aptos" w:hAnsi="Aptos"/>
        </w:rPr>
        <w:t xml:space="preserve"> </w:t>
      </w:r>
      <w:r w:rsidR="00615577" w:rsidRPr="00615577">
        <w:rPr>
          <w:rFonts w:ascii="Aptos" w:hAnsi="Aptos"/>
        </w:rPr>
        <w:t>They are held in the locality and may have speakers or training elements to the events.</w:t>
      </w:r>
    </w:p>
    <w:p w14:paraId="74083C66" w14:textId="6FB85D83" w:rsidR="00F4201E" w:rsidRPr="00615577" w:rsidRDefault="00F4201E" w:rsidP="00766DD2">
      <w:pPr>
        <w:spacing w:after="120"/>
        <w:rPr>
          <w:rFonts w:ascii="Aptos" w:hAnsi="Aptos"/>
        </w:rPr>
      </w:pPr>
      <w:r>
        <w:rPr>
          <w:rFonts w:ascii="Aptos" w:hAnsi="Aptos"/>
        </w:rPr>
        <w:t>Make the most of this forum and nominate Councillor representatives to attend the meeting and report back to full council.</w:t>
      </w:r>
    </w:p>
    <w:sectPr w:rsidR="00F4201E" w:rsidRPr="0061557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6F624" w14:textId="77777777" w:rsidR="001A1021" w:rsidRDefault="001A1021" w:rsidP="00752ECF">
      <w:r>
        <w:separator/>
      </w:r>
    </w:p>
  </w:endnote>
  <w:endnote w:type="continuationSeparator" w:id="0">
    <w:p w14:paraId="6E03CE0A" w14:textId="77777777" w:rsidR="001A1021" w:rsidRDefault="001A1021" w:rsidP="0075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4640" w14:textId="56DD833E" w:rsidR="00752ECF" w:rsidRPr="008D497B" w:rsidRDefault="000B334C" w:rsidP="00752ECF">
    <w:r>
      <w:rPr>
        <w:sz w:val="20"/>
        <w:szCs w:val="20"/>
      </w:rPr>
      <w:t>LALC,</w:t>
    </w:r>
    <w:r w:rsidR="00752ECF">
      <w:rPr>
        <w:sz w:val="20"/>
        <w:szCs w:val="20"/>
      </w:rPr>
      <w:t xml:space="preserve"> </w:t>
    </w:r>
    <w:r w:rsidR="00752ECF" w:rsidRPr="002F4B2E">
      <w:rPr>
        <w:sz w:val="20"/>
        <w:szCs w:val="20"/>
      </w:rPr>
      <w:t>9 Ambleside Avenue, Euxton, PR7 6N</w:t>
    </w:r>
    <w:r w:rsidR="00752ECF">
      <w:rPr>
        <w:sz w:val="20"/>
        <w:szCs w:val="20"/>
      </w:rPr>
      <w:t>X</w:t>
    </w:r>
  </w:p>
  <w:p w14:paraId="7CA28E91" w14:textId="54FEAAD0" w:rsidR="00752ECF" w:rsidRPr="00752ECF" w:rsidRDefault="00752ECF" w:rsidP="00752ECF">
    <w:pPr>
      <w:rPr>
        <w:sz w:val="20"/>
        <w:szCs w:val="20"/>
      </w:rPr>
    </w:pPr>
    <w:r w:rsidRPr="002F4B2E">
      <w:rPr>
        <w:sz w:val="20"/>
        <w:szCs w:val="20"/>
      </w:rPr>
      <w:t>T: 01772 750900</w:t>
    </w:r>
    <w:r>
      <w:rPr>
        <w:sz w:val="20"/>
        <w:szCs w:val="20"/>
      </w:rPr>
      <w:t xml:space="preserve">    </w:t>
    </w:r>
    <w:r w:rsidRPr="002F4B2E">
      <w:rPr>
        <w:sz w:val="20"/>
        <w:szCs w:val="20"/>
      </w:rPr>
      <w:t xml:space="preserve">E: </w:t>
    </w:r>
    <w:hyperlink r:id="rId1" w:history="1"/>
    <w:r>
      <w:rPr>
        <w:sz w:val="20"/>
        <w:szCs w:val="20"/>
      </w:rPr>
      <w:t xml:space="preserve">office@lalc.org.uk     </w:t>
    </w:r>
    <w:r w:rsidRPr="002F4B2E">
      <w:rPr>
        <w:sz w:val="20"/>
        <w:szCs w:val="20"/>
      </w:rPr>
      <w:t>W: www.lalc.org.uk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FAD27" w14:textId="77777777" w:rsidR="001A1021" w:rsidRDefault="001A1021" w:rsidP="00752ECF">
      <w:r>
        <w:separator/>
      </w:r>
    </w:p>
  </w:footnote>
  <w:footnote w:type="continuationSeparator" w:id="0">
    <w:p w14:paraId="1C4B764B" w14:textId="77777777" w:rsidR="001A1021" w:rsidRDefault="001A1021" w:rsidP="00752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78D"/>
    <w:multiLevelType w:val="multilevel"/>
    <w:tmpl w:val="A20A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70A18"/>
    <w:multiLevelType w:val="hybridMultilevel"/>
    <w:tmpl w:val="D6B435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B1374"/>
    <w:multiLevelType w:val="hybridMultilevel"/>
    <w:tmpl w:val="E3909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9043C"/>
    <w:multiLevelType w:val="hybridMultilevel"/>
    <w:tmpl w:val="2BDC1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3435C"/>
    <w:multiLevelType w:val="hybridMultilevel"/>
    <w:tmpl w:val="AFBEB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092760">
    <w:abstractNumId w:val="4"/>
  </w:num>
  <w:num w:numId="2" w16cid:durableId="503976670">
    <w:abstractNumId w:val="1"/>
  </w:num>
  <w:num w:numId="3" w16cid:durableId="1092428916">
    <w:abstractNumId w:val="3"/>
  </w:num>
  <w:num w:numId="4" w16cid:durableId="829441635">
    <w:abstractNumId w:val="2"/>
  </w:num>
  <w:num w:numId="5" w16cid:durableId="159666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89"/>
    <w:rsid w:val="000364E0"/>
    <w:rsid w:val="000414E6"/>
    <w:rsid w:val="000451C2"/>
    <w:rsid w:val="0005047D"/>
    <w:rsid w:val="0005515C"/>
    <w:rsid w:val="00065293"/>
    <w:rsid w:val="000871A0"/>
    <w:rsid w:val="0009476F"/>
    <w:rsid w:val="000A1706"/>
    <w:rsid w:val="000A7F6D"/>
    <w:rsid w:val="000B334C"/>
    <w:rsid w:val="000B3D3B"/>
    <w:rsid w:val="000C3A1E"/>
    <w:rsid w:val="000D5BFD"/>
    <w:rsid w:val="000E012D"/>
    <w:rsid w:val="00101CFE"/>
    <w:rsid w:val="00110C3C"/>
    <w:rsid w:val="00113E22"/>
    <w:rsid w:val="001165A8"/>
    <w:rsid w:val="00157504"/>
    <w:rsid w:val="0018145C"/>
    <w:rsid w:val="00181B0E"/>
    <w:rsid w:val="00190B05"/>
    <w:rsid w:val="00194582"/>
    <w:rsid w:val="00194BBB"/>
    <w:rsid w:val="00197E83"/>
    <w:rsid w:val="001A06DD"/>
    <w:rsid w:val="001A1021"/>
    <w:rsid w:val="001A5263"/>
    <w:rsid w:val="001A55C0"/>
    <w:rsid w:val="001C1F8B"/>
    <w:rsid w:val="001C40CB"/>
    <w:rsid w:val="001E317A"/>
    <w:rsid w:val="001E7569"/>
    <w:rsid w:val="002328C9"/>
    <w:rsid w:val="00241C17"/>
    <w:rsid w:val="00242A3B"/>
    <w:rsid w:val="00250D7D"/>
    <w:rsid w:val="00270FF5"/>
    <w:rsid w:val="0028351A"/>
    <w:rsid w:val="002B4411"/>
    <w:rsid w:val="002C7A34"/>
    <w:rsid w:val="002E5132"/>
    <w:rsid w:val="002F235B"/>
    <w:rsid w:val="003015B7"/>
    <w:rsid w:val="00315C38"/>
    <w:rsid w:val="00317AF3"/>
    <w:rsid w:val="00323825"/>
    <w:rsid w:val="00330A94"/>
    <w:rsid w:val="00332F3F"/>
    <w:rsid w:val="00335EC0"/>
    <w:rsid w:val="00345048"/>
    <w:rsid w:val="0035786B"/>
    <w:rsid w:val="00367B5E"/>
    <w:rsid w:val="00370017"/>
    <w:rsid w:val="003820B4"/>
    <w:rsid w:val="0039050A"/>
    <w:rsid w:val="003A614D"/>
    <w:rsid w:val="003B74DE"/>
    <w:rsid w:val="003C559A"/>
    <w:rsid w:val="003D5138"/>
    <w:rsid w:val="003D6D92"/>
    <w:rsid w:val="0041777C"/>
    <w:rsid w:val="00421B58"/>
    <w:rsid w:val="004361BF"/>
    <w:rsid w:val="0044059F"/>
    <w:rsid w:val="0045515E"/>
    <w:rsid w:val="00474491"/>
    <w:rsid w:val="00475F18"/>
    <w:rsid w:val="00480715"/>
    <w:rsid w:val="004920E6"/>
    <w:rsid w:val="00494246"/>
    <w:rsid w:val="00497781"/>
    <w:rsid w:val="004B4BF1"/>
    <w:rsid w:val="004D7E01"/>
    <w:rsid w:val="004E1899"/>
    <w:rsid w:val="004E370B"/>
    <w:rsid w:val="004E3C63"/>
    <w:rsid w:val="004E43E0"/>
    <w:rsid w:val="004E4A43"/>
    <w:rsid w:val="004F2B9A"/>
    <w:rsid w:val="004F549C"/>
    <w:rsid w:val="00503B12"/>
    <w:rsid w:val="00510645"/>
    <w:rsid w:val="00522EC9"/>
    <w:rsid w:val="005308F3"/>
    <w:rsid w:val="00534EAF"/>
    <w:rsid w:val="005427BA"/>
    <w:rsid w:val="00547323"/>
    <w:rsid w:val="00561204"/>
    <w:rsid w:val="00565631"/>
    <w:rsid w:val="00573A24"/>
    <w:rsid w:val="00581188"/>
    <w:rsid w:val="005956CB"/>
    <w:rsid w:val="005E1844"/>
    <w:rsid w:val="005E4F6A"/>
    <w:rsid w:val="00601091"/>
    <w:rsid w:val="00603A4F"/>
    <w:rsid w:val="00606CAC"/>
    <w:rsid w:val="00615577"/>
    <w:rsid w:val="006167C5"/>
    <w:rsid w:val="00622E10"/>
    <w:rsid w:val="00624A05"/>
    <w:rsid w:val="00631948"/>
    <w:rsid w:val="00644E4C"/>
    <w:rsid w:val="006469F7"/>
    <w:rsid w:val="006516BF"/>
    <w:rsid w:val="0067304C"/>
    <w:rsid w:val="00677F05"/>
    <w:rsid w:val="00684B84"/>
    <w:rsid w:val="00686FDF"/>
    <w:rsid w:val="006940C2"/>
    <w:rsid w:val="006C4CCC"/>
    <w:rsid w:val="006E13E1"/>
    <w:rsid w:val="006E19E0"/>
    <w:rsid w:val="006F1D78"/>
    <w:rsid w:val="007135E6"/>
    <w:rsid w:val="00717AEA"/>
    <w:rsid w:val="00723169"/>
    <w:rsid w:val="007306C7"/>
    <w:rsid w:val="0073088E"/>
    <w:rsid w:val="00741619"/>
    <w:rsid w:val="00752ECF"/>
    <w:rsid w:val="00766DD2"/>
    <w:rsid w:val="00767137"/>
    <w:rsid w:val="007978EB"/>
    <w:rsid w:val="007B3B90"/>
    <w:rsid w:val="007E48BA"/>
    <w:rsid w:val="007F38C7"/>
    <w:rsid w:val="007F4152"/>
    <w:rsid w:val="00823758"/>
    <w:rsid w:val="00837EBF"/>
    <w:rsid w:val="0084174E"/>
    <w:rsid w:val="008543E8"/>
    <w:rsid w:val="0086342A"/>
    <w:rsid w:val="008638EF"/>
    <w:rsid w:val="008842ED"/>
    <w:rsid w:val="008A1C2C"/>
    <w:rsid w:val="008B5A26"/>
    <w:rsid w:val="008B5F2D"/>
    <w:rsid w:val="008C7045"/>
    <w:rsid w:val="008D1F21"/>
    <w:rsid w:val="008D6BB3"/>
    <w:rsid w:val="008D7946"/>
    <w:rsid w:val="008E3156"/>
    <w:rsid w:val="008E5A8D"/>
    <w:rsid w:val="008E6F04"/>
    <w:rsid w:val="00905F4C"/>
    <w:rsid w:val="009071AB"/>
    <w:rsid w:val="0091195B"/>
    <w:rsid w:val="00914410"/>
    <w:rsid w:val="009158F8"/>
    <w:rsid w:val="0091682A"/>
    <w:rsid w:val="00922ABF"/>
    <w:rsid w:val="00926764"/>
    <w:rsid w:val="009314BD"/>
    <w:rsid w:val="00942F4D"/>
    <w:rsid w:val="00944F30"/>
    <w:rsid w:val="00945B1E"/>
    <w:rsid w:val="00950DFE"/>
    <w:rsid w:val="009649D8"/>
    <w:rsid w:val="00967A5D"/>
    <w:rsid w:val="009739DA"/>
    <w:rsid w:val="00990B6E"/>
    <w:rsid w:val="009A658B"/>
    <w:rsid w:val="009B10AA"/>
    <w:rsid w:val="009B1FD9"/>
    <w:rsid w:val="009B5116"/>
    <w:rsid w:val="009C1964"/>
    <w:rsid w:val="009E72E6"/>
    <w:rsid w:val="009F317D"/>
    <w:rsid w:val="009F3425"/>
    <w:rsid w:val="00A013B5"/>
    <w:rsid w:val="00A15FC0"/>
    <w:rsid w:val="00A17D2A"/>
    <w:rsid w:val="00A244DB"/>
    <w:rsid w:val="00A25292"/>
    <w:rsid w:val="00A25666"/>
    <w:rsid w:val="00A454C1"/>
    <w:rsid w:val="00A45EA4"/>
    <w:rsid w:val="00A46016"/>
    <w:rsid w:val="00A53335"/>
    <w:rsid w:val="00A534EC"/>
    <w:rsid w:val="00A578CD"/>
    <w:rsid w:val="00A57DA2"/>
    <w:rsid w:val="00A62889"/>
    <w:rsid w:val="00A72A98"/>
    <w:rsid w:val="00A856A8"/>
    <w:rsid w:val="00A87FA7"/>
    <w:rsid w:val="00A95906"/>
    <w:rsid w:val="00A9619A"/>
    <w:rsid w:val="00AA24F1"/>
    <w:rsid w:val="00AE3CD6"/>
    <w:rsid w:val="00AE5994"/>
    <w:rsid w:val="00AF62C2"/>
    <w:rsid w:val="00AF6AEC"/>
    <w:rsid w:val="00B0592F"/>
    <w:rsid w:val="00B30720"/>
    <w:rsid w:val="00B335A0"/>
    <w:rsid w:val="00B4184B"/>
    <w:rsid w:val="00B454B8"/>
    <w:rsid w:val="00B50539"/>
    <w:rsid w:val="00B56F34"/>
    <w:rsid w:val="00B633EB"/>
    <w:rsid w:val="00B67131"/>
    <w:rsid w:val="00B72AF4"/>
    <w:rsid w:val="00B84138"/>
    <w:rsid w:val="00B844D2"/>
    <w:rsid w:val="00BB347C"/>
    <w:rsid w:val="00BB48CE"/>
    <w:rsid w:val="00BB608D"/>
    <w:rsid w:val="00BC0D21"/>
    <w:rsid w:val="00BC65FB"/>
    <w:rsid w:val="00BD54FD"/>
    <w:rsid w:val="00BD7354"/>
    <w:rsid w:val="00BE0BE8"/>
    <w:rsid w:val="00BE2ED2"/>
    <w:rsid w:val="00BF22BF"/>
    <w:rsid w:val="00C02DBB"/>
    <w:rsid w:val="00C17AF7"/>
    <w:rsid w:val="00C447CA"/>
    <w:rsid w:val="00C57124"/>
    <w:rsid w:val="00C57AFF"/>
    <w:rsid w:val="00C60592"/>
    <w:rsid w:val="00C91A8C"/>
    <w:rsid w:val="00C92AD3"/>
    <w:rsid w:val="00CA0BB2"/>
    <w:rsid w:val="00CB58E0"/>
    <w:rsid w:val="00CC0BFB"/>
    <w:rsid w:val="00CC0EF0"/>
    <w:rsid w:val="00CD15D5"/>
    <w:rsid w:val="00CD61E9"/>
    <w:rsid w:val="00CD6F56"/>
    <w:rsid w:val="00CF43FE"/>
    <w:rsid w:val="00D06021"/>
    <w:rsid w:val="00D070C4"/>
    <w:rsid w:val="00D1141B"/>
    <w:rsid w:val="00D1411A"/>
    <w:rsid w:val="00D145B3"/>
    <w:rsid w:val="00D413DF"/>
    <w:rsid w:val="00D51FE4"/>
    <w:rsid w:val="00D5424B"/>
    <w:rsid w:val="00D61CE0"/>
    <w:rsid w:val="00D73EE5"/>
    <w:rsid w:val="00D767B5"/>
    <w:rsid w:val="00D81387"/>
    <w:rsid w:val="00D82C23"/>
    <w:rsid w:val="00D93D8C"/>
    <w:rsid w:val="00DA0C9A"/>
    <w:rsid w:val="00DA680E"/>
    <w:rsid w:val="00DE4207"/>
    <w:rsid w:val="00DF27E2"/>
    <w:rsid w:val="00DF35B3"/>
    <w:rsid w:val="00E06A15"/>
    <w:rsid w:val="00E116C9"/>
    <w:rsid w:val="00E1480C"/>
    <w:rsid w:val="00E161E4"/>
    <w:rsid w:val="00E169EA"/>
    <w:rsid w:val="00E2622B"/>
    <w:rsid w:val="00E27ED3"/>
    <w:rsid w:val="00E42916"/>
    <w:rsid w:val="00E47C14"/>
    <w:rsid w:val="00E50024"/>
    <w:rsid w:val="00E504D5"/>
    <w:rsid w:val="00E52CFC"/>
    <w:rsid w:val="00E5665B"/>
    <w:rsid w:val="00E624B2"/>
    <w:rsid w:val="00E911D2"/>
    <w:rsid w:val="00E958D5"/>
    <w:rsid w:val="00EA0CA9"/>
    <w:rsid w:val="00EA58F4"/>
    <w:rsid w:val="00EB280A"/>
    <w:rsid w:val="00EB4FD8"/>
    <w:rsid w:val="00EB6A00"/>
    <w:rsid w:val="00EC2078"/>
    <w:rsid w:val="00EC2E39"/>
    <w:rsid w:val="00EE6268"/>
    <w:rsid w:val="00EE7939"/>
    <w:rsid w:val="00EF7F9C"/>
    <w:rsid w:val="00F01FC6"/>
    <w:rsid w:val="00F116E9"/>
    <w:rsid w:val="00F4201E"/>
    <w:rsid w:val="00F56878"/>
    <w:rsid w:val="00F93C9D"/>
    <w:rsid w:val="00FB5653"/>
    <w:rsid w:val="00FC1561"/>
    <w:rsid w:val="00FD059C"/>
    <w:rsid w:val="00FD1DDD"/>
    <w:rsid w:val="00FF267C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D82CD"/>
  <w15:chartTrackingRefBased/>
  <w15:docId w15:val="{9B186313-38ED-4515-8A09-2EA59DB5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889"/>
    <w:pPr>
      <w:spacing w:after="0" w:line="240" w:lineRule="auto"/>
    </w:pPr>
    <w:rPr>
      <w:rFonts w:ascii="Arial" w:hAnsi="Arial" w:cs="Times New Roman"/>
      <w:kern w:val="0"/>
      <w:sz w:val="24"/>
      <w:szCs w:val="24"/>
      <w14:ligatures w14:val="none"/>
    </w:rPr>
  </w:style>
  <w:style w:type="paragraph" w:styleId="Heading1">
    <w:name w:val="heading 1"/>
    <w:next w:val="Normal"/>
    <w:link w:val="Heading1Char"/>
    <w:autoRedefine/>
    <w:uiPriority w:val="9"/>
    <w:qFormat/>
    <w:rsid w:val="009071AB"/>
    <w:pPr>
      <w:keepNext/>
      <w:keepLines/>
      <w:spacing w:after="0"/>
      <w:ind w:left="10" w:right="5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F35B3"/>
    <w:pPr>
      <w:keepNext/>
      <w:keepLines/>
      <w:spacing w:before="40"/>
      <w:outlineLvl w:val="1"/>
    </w:pPr>
    <w:rPr>
      <w:rFonts w:eastAsiaTheme="majorEastAsia" w:cstheme="majorBidi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35B3"/>
    <w:rPr>
      <w:rFonts w:ascii="Arial" w:eastAsiaTheme="majorEastAsia" w:hAnsi="Arial" w:cstheme="majorBidi"/>
      <w:sz w:val="24"/>
      <w:szCs w:val="26"/>
      <w:lang w:val="en-US"/>
    </w:rPr>
  </w:style>
  <w:style w:type="character" w:customStyle="1" w:styleId="Heading1Char">
    <w:name w:val="Heading 1 Char"/>
    <w:link w:val="Heading1"/>
    <w:uiPriority w:val="9"/>
    <w:rsid w:val="009071AB"/>
    <w:rPr>
      <w:rFonts w:ascii="Arial" w:eastAsia="Arial" w:hAnsi="Arial" w:cs="Arial"/>
      <w:b/>
      <w:color w:val="000000"/>
      <w:sz w:val="24"/>
    </w:rPr>
  </w:style>
  <w:style w:type="paragraph" w:customStyle="1" w:styleId="Heading20">
    <w:name w:val="Heading2"/>
    <w:basedOn w:val="BodyText"/>
    <w:link w:val="Heading2Char0"/>
    <w:autoRedefine/>
    <w:qFormat/>
    <w:rsid w:val="009071AB"/>
    <w:pPr>
      <w:spacing w:after="0"/>
      <w:jc w:val="both"/>
    </w:pPr>
    <w:rPr>
      <w:rFonts w:cs="Arial"/>
      <w:b/>
      <w:bCs/>
      <w:iCs/>
    </w:rPr>
  </w:style>
  <w:style w:type="character" w:customStyle="1" w:styleId="Heading2Char0">
    <w:name w:val="Heading2 Char"/>
    <w:basedOn w:val="BodyTextChar"/>
    <w:link w:val="Heading20"/>
    <w:rsid w:val="009071AB"/>
    <w:rPr>
      <w:rFonts w:ascii="Arial" w:hAnsi="Arial" w:cs="Arial"/>
      <w:b/>
      <w:bCs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071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71AB"/>
    <w:rPr>
      <w:rFonts w:ascii="Arial" w:hAnsi="Arial" w:cs="Times New Roman"/>
      <w:sz w:val="24"/>
      <w:szCs w:val="24"/>
    </w:rPr>
  </w:style>
  <w:style w:type="table" w:styleId="TableGrid">
    <w:name w:val="Table Grid"/>
    <w:basedOn w:val="TableNormal"/>
    <w:uiPriority w:val="39"/>
    <w:rsid w:val="00A628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2E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ECF"/>
    <w:rPr>
      <w:rFonts w:ascii="Arial" w:hAnsi="Arial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2E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ECF"/>
    <w:rPr>
      <w:rFonts w:ascii="Arial" w:hAnsi="Arial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52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E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4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al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Platt</dc:creator>
  <cp:keywords/>
  <dc:description/>
  <cp:lastModifiedBy>Lancashire Association of Local Councils</cp:lastModifiedBy>
  <cp:revision>55</cp:revision>
  <dcterms:created xsi:type="dcterms:W3CDTF">2026-04-27T18:34:00Z</dcterms:created>
  <dcterms:modified xsi:type="dcterms:W3CDTF">2026-05-03T17:46:00Z</dcterms:modified>
</cp:coreProperties>
</file>